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AA" w:rsidRDefault="000F28AA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0"/>
          <w:szCs w:val="40"/>
        </w:rPr>
        <w:t>程琴</w:t>
      </w:r>
      <w:r w:rsidR="005D2C2A"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0"/>
          <w:szCs w:val="40"/>
        </w:rPr>
        <w:t>老师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0"/>
          <w:szCs w:val="40"/>
        </w:rPr>
        <w:t>先进事迹</w:t>
      </w:r>
    </w:p>
    <w:p w:rsidR="005D2C2A" w:rsidRDefault="005D2C2A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0"/>
          <w:szCs w:val="40"/>
        </w:rPr>
      </w:pPr>
    </w:p>
    <w:p w:rsidR="000F28AA" w:rsidRDefault="005D2C2A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0"/>
          <w:szCs w:val="40"/>
        </w:rPr>
        <w:t xml:space="preserve"> </w:t>
      </w:r>
      <w:r w:rsidR="000F28AA"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0"/>
          <w:szCs w:val="40"/>
        </w:rPr>
        <w:t xml:space="preserve">无怨无悔实干推普  </w:t>
      </w:r>
      <w:r w:rsidR="00860B84" w:rsidRPr="00860B84"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0"/>
          <w:szCs w:val="40"/>
        </w:rPr>
        <w:t>初心不改</w:t>
      </w:r>
      <w:r w:rsidR="00A72528" w:rsidRPr="00A72528"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0"/>
          <w:szCs w:val="40"/>
        </w:rPr>
        <w:t>弘扬</w:t>
      </w:r>
      <w:r w:rsidR="000F28AA"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0"/>
          <w:szCs w:val="40"/>
        </w:rPr>
        <w:t>国学</w:t>
      </w:r>
    </w:p>
    <w:p w:rsidR="00C55DE9" w:rsidRDefault="00C55DE9">
      <w:pPr>
        <w:jc w:val="center"/>
        <w:rPr>
          <w:rFonts w:ascii="黑体" w:eastAsia="黑体" w:hAnsi="黑体"/>
          <w:spacing w:val="-25"/>
          <w:sz w:val="43"/>
          <w:szCs w:val="43"/>
        </w:rPr>
      </w:pPr>
    </w:p>
    <w:p w:rsidR="00C55DE9" w:rsidRDefault="002004E3" w:rsidP="002004E3">
      <w:pPr>
        <w:pStyle w:val="a6"/>
        <w:numPr>
          <w:ilvl w:val="0"/>
          <w:numId w:val="1"/>
        </w:numPr>
        <w:kinsoku/>
        <w:autoSpaceDE/>
        <w:autoSpaceDN/>
        <w:adjustRightInd/>
        <w:snapToGrid/>
        <w:spacing w:line="560" w:lineRule="exact"/>
        <w:ind w:firstLineChars="0"/>
        <w:jc w:val="both"/>
        <w:textAlignment w:val="auto"/>
        <w:rPr>
          <w:rFonts w:ascii="黑体" w:eastAsia="黑体" w:hAnsi="黑体" w:cs="黑体" w:hint="eastAsia"/>
          <w:b/>
          <w:color w:val="auto"/>
          <w:kern w:val="2"/>
          <w:sz w:val="32"/>
          <w:szCs w:val="32"/>
        </w:rPr>
      </w:pPr>
      <w:r>
        <w:rPr>
          <w:rFonts w:ascii="黑体" w:eastAsia="黑体" w:hAnsi="黑体" w:cs="黑体" w:hint="eastAsia"/>
          <w:b/>
          <w:color w:val="auto"/>
          <w:kern w:val="2"/>
          <w:sz w:val="32"/>
          <w:szCs w:val="32"/>
        </w:rPr>
        <w:t>基本情况</w:t>
      </w:r>
    </w:p>
    <w:p w:rsidR="002004E3" w:rsidRDefault="002004E3" w:rsidP="002004E3">
      <w:pPr>
        <w:kinsoku/>
        <w:autoSpaceDE/>
        <w:autoSpaceDN/>
        <w:adjustRightInd/>
        <w:snapToGrid/>
        <w:spacing w:line="560" w:lineRule="exact"/>
        <w:ind w:firstLineChars="200" w:firstLine="643"/>
        <w:jc w:val="both"/>
        <w:textAlignment w:val="auto"/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</w:pPr>
      <w:r w:rsidRPr="002004E3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程琴，女，1975年</w:t>
      </w: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3月</w:t>
      </w:r>
      <w:r w:rsidRPr="002004E3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生，毕业于华中科技大学新闻学院新闻学专业。四川化工职业技术学院基础部人文教研室主任，副教授，四川省普通话水平测试员，IPA国际注册汉语高级教师，致公党四川化工职业技术学院支部主委，泸州市政协第八、九届委员，泸州市酒城讲坛讲师，</w:t>
      </w:r>
      <w:r w:rsidR="00A14D9E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泸州市评协理事、泸州市作协会员，</w:t>
      </w:r>
      <w:r w:rsidRPr="002004E3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四川化工职业技术学院优秀教师。</w:t>
      </w:r>
    </w:p>
    <w:p w:rsidR="002004E3" w:rsidRDefault="002004E3" w:rsidP="002004E3">
      <w:pPr>
        <w:pStyle w:val="a6"/>
        <w:numPr>
          <w:ilvl w:val="0"/>
          <w:numId w:val="1"/>
        </w:numPr>
        <w:kinsoku/>
        <w:autoSpaceDE/>
        <w:autoSpaceDN/>
        <w:adjustRightInd/>
        <w:snapToGrid/>
        <w:spacing w:line="560" w:lineRule="exact"/>
        <w:ind w:firstLineChars="0"/>
        <w:jc w:val="both"/>
        <w:textAlignment w:val="auto"/>
        <w:rPr>
          <w:rFonts w:ascii="黑体" w:eastAsia="黑体" w:hAnsi="黑体" w:cs="黑体" w:hint="eastAsia"/>
          <w:b/>
          <w:color w:val="auto"/>
          <w:kern w:val="2"/>
          <w:sz w:val="32"/>
          <w:szCs w:val="32"/>
        </w:rPr>
      </w:pPr>
      <w:r w:rsidRPr="002004E3">
        <w:rPr>
          <w:rFonts w:ascii="黑体" w:eastAsia="黑体" w:hAnsi="黑体" w:cs="黑体" w:hint="eastAsia"/>
          <w:b/>
          <w:color w:val="auto"/>
          <w:kern w:val="2"/>
          <w:sz w:val="32"/>
          <w:szCs w:val="32"/>
        </w:rPr>
        <w:t>综合表</w:t>
      </w:r>
      <w:r>
        <w:rPr>
          <w:rFonts w:ascii="黑体" w:eastAsia="黑体" w:hAnsi="黑体" w:cs="黑体" w:hint="eastAsia"/>
          <w:b/>
          <w:color w:val="auto"/>
          <w:kern w:val="2"/>
          <w:sz w:val="32"/>
          <w:szCs w:val="32"/>
        </w:rPr>
        <w:t>现</w:t>
      </w:r>
    </w:p>
    <w:p w:rsidR="002004E3" w:rsidRDefault="00A72528" w:rsidP="002004E3">
      <w:pPr>
        <w:kinsoku/>
        <w:autoSpaceDE/>
        <w:autoSpaceDN/>
        <w:adjustRightInd/>
        <w:snapToGrid/>
        <w:spacing w:line="560" w:lineRule="exact"/>
        <w:ind w:firstLineChars="200" w:firstLine="643"/>
        <w:jc w:val="both"/>
        <w:textAlignment w:val="auto"/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该同志</w:t>
      </w:r>
      <w:r w:rsidR="002004E3" w:rsidRPr="002004E3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坚持以习近平新时代中国特色社会主义思想为指导，深入贯彻落</w:t>
      </w:r>
      <w:proofErr w:type="gramStart"/>
      <w:r w:rsidR="002004E3" w:rsidRPr="002004E3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实习近</w:t>
      </w:r>
      <w:proofErr w:type="gramEnd"/>
      <w:r w:rsidR="002004E3" w:rsidRPr="002004E3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平总书记关于教育的重要论述和语言文字工作的重要指示批示精神，坚定捍卫“两个确立”，坚决做到“两个维护”。认真贯彻执行国家语言文字法律法规和方针政策，热爱国家通用语言文字推广普及工作，具有良好的思想政治素质，有强烈的事业心和责任感，为推广普及国家通用语言文字</w:t>
      </w:r>
      <w:proofErr w:type="gramStart"/>
      <w:r w:rsidR="002004E3" w:rsidRPr="002004E3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了</w:t>
      </w:r>
      <w:r w:rsidR="002004E3" w:rsidRPr="002004E3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突出贡献，</w:t>
      </w: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在</w:t>
      </w:r>
      <w:r w:rsidR="002004E3" w:rsidRPr="002004E3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传承弘扬中华优秀语言文化方面表现出色。品德高尚，遵纪守法，无违法违规记录。</w:t>
      </w:r>
    </w:p>
    <w:p w:rsidR="00A72528" w:rsidRPr="00A72528" w:rsidRDefault="002004E3" w:rsidP="00A72528">
      <w:pPr>
        <w:pStyle w:val="a6"/>
        <w:numPr>
          <w:ilvl w:val="0"/>
          <w:numId w:val="1"/>
        </w:numPr>
        <w:kinsoku/>
        <w:autoSpaceDE/>
        <w:autoSpaceDN/>
        <w:adjustRightInd/>
        <w:snapToGrid/>
        <w:spacing w:line="560" w:lineRule="exact"/>
        <w:ind w:firstLineChars="0"/>
        <w:jc w:val="both"/>
        <w:textAlignment w:val="auto"/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</w:pPr>
      <w:r w:rsidRPr="00A72528">
        <w:rPr>
          <w:rFonts w:ascii="黑体" w:eastAsia="黑体" w:hAnsi="黑体" w:cs="黑体" w:hint="eastAsia"/>
          <w:b/>
          <w:color w:val="auto"/>
          <w:kern w:val="2"/>
          <w:sz w:val="32"/>
          <w:szCs w:val="32"/>
        </w:rPr>
        <w:t>工作实绩</w:t>
      </w:r>
    </w:p>
    <w:p w:rsidR="00A72528" w:rsidRPr="00A72528" w:rsidRDefault="00A72528" w:rsidP="00A72528">
      <w:pPr>
        <w:kinsoku/>
        <w:autoSpaceDE/>
        <w:autoSpaceDN/>
        <w:adjustRightInd/>
        <w:snapToGrid/>
        <w:spacing w:line="560" w:lineRule="exact"/>
        <w:ind w:firstLineChars="200" w:firstLine="643"/>
        <w:jc w:val="both"/>
        <w:textAlignment w:val="auto"/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</w:pPr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该同志坚决拥护党的领导，牢记初心，不忘使命。始终以立德树人、传道授业为己任，忠诚于教育事业，认真履职尽责。教学中因材施教，注重思想引导，探索创新教法。在教师</w:t>
      </w:r>
      <w:r w:rsidR="005D2C2A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年度</w:t>
      </w:r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考评中</w:t>
      </w:r>
      <w:r w:rsidR="00A14D9E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连续多年</w:t>
      </w:r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获</w:t>
      </w:r>
      <w:r w:rsidR="00A14D9E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得</w:t>
      </w:r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多个A等，带领团队参加</w:t>
      </w:r>
      <w:r w:rsidR="00FD1AF4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高职院校教师</w:t>
      </w:r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教学</w:t>
      </w:r>
      <w:r w:rsidR="00FD1AF4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能力</w:t>
      </w:r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lastRenderedPageBreak/>
        <w:t>比赛，2021年</w:t>
      </w:r>
      <w:proofErr w:type="gramStart"/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获校赛三等奖</w:t>
      </w:r>
      <w:proofErr w:type="gramEnd"/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，2022年</w:t>
      </w:r>
      <w:proofErr w:type="gramStart"/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获校赛二等奖</w:t>
      </w:r>
      <w:proofErr w:type="gramEnd"/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和省赛三等奖。并</w:t>
      </w:r>
      <w:r w:rsidR="00A14D9E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多次荣</w:t>
      </w:r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获学校“先进个人”、“工会积极分子”等荣誉称号，荣获致公党四川省委“先进个人”、“主题教育活动先进个人”和致公党泸州市委“主题教育活动先进个人”、“党史学习先进个人”</w:t>
      </w:r>
      <w:r w:rsidR="00A14D9E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、“先进工作者”等荣誉称号。</w:t>
      </w:r>
      <w:r w:rsidR="00FD1AF4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在学校，多年来致力于推普工作和传统文化进校园、国学经典诵读推广等工作，取得良好效果。</w:t>
      </w:r>
      <w:r w:rsidR="00A14D9E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公开</w:t>
      </w:r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发表</w:t>
      </w:r>
      <w:r w:rsidR="00A14D9E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汉语言文学类</w:t>
      </w:r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学术论文十几篇，主</w:t>
      </w:r>
      <w:proofErr w:type="gramStart"/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研</w:t>
      </w:r>
      <w:proofErr w:type="gramEnd"/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或参研省市级课题多项，部分</w:t>
      </w:r>
      <w:r w:rsidR="00A14D9E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课题</w:t>
      </w:r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获奖。</w:t>
      </w:r>
      <w:r w:rsidR="00FD1AF4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担任市政协委员和其他社会兼职，均认真履职。</w:t>
      </w:r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积极参与社会服务，</w:t>
      </w:r>
      <w:r w:rsidR="00A14D9E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多次</w:t>
      </w:r>
      <w:proofErr w:type="gramStart"/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送</w:t>
      </w:r>
      <w:r w:rsidR="00FD1AF4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语言</w:t>
      </w:r>
      <w:proofErr w:type="gramEnd"/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文化</w:t>
      </w:r>
      <w:r w:rsidR="00FD1AF4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类</w:t>
      </w:r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讲座到社区</w:t>
      </w:r>
      <w:r w:rsidR="00FD1AF4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、单位</w:t>
      </w:r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和学校，</w:t>
      </w:r>
      <w:r w:rsidR="00FD1AF4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积极</w:t>
      </w:r>
      <w:r w:rsid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推普、弘扬中华优秀传统文化，</w:t>
      </w:r>
      <w:r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得到好评。</w:t>
      </w:r>
    </w:p>
    <w:p w:rsidR="00A72528" w:rsidRDefault="002004E3" w:rsidP="00A72528">
      <w:pPr>
        <w:pStyle w:val="a6"/>
        <w:numPr>
          <w:ilvl w:val="0"/>
          <w:numId w:val="1"/>
        </w:numPr>
        <w:kinsoku/>
        <w:autoSpaceDE/>
        <w:autoSpaceDN/>
        <w:adjustRightInd/>
        <w:snapToGrid/>
        <w:spacing w:line="560" w:lineRule="exact"/>
        <w:ind w:firstLineChars="0"/>
        <w:jc w:val="both"/>
        <w:textAlignment w:val="auto"/>
        <w:rPr>
          <w:rFonts w:ascii="黑体" w:eastAsia="黑体" w:hAnsi="黑体" w:cs="黑体" w:hint="eastAsia"/>
          <w:b/>
          <w:color w:val="auto"/>
          <w:kern w:val="2"/>
          <w:sz w:val="32"/>
          <w:szCs w:val="32"/>
        </w:rPr>
      </w:pPr>
      <w:r w:rsidRPr="00A72528">
        <w:rPr>
          <w:rFonts w:ascii="黑体" w:eastAsia="黑体" w:hAnsi="黑体" w:cs="黑体" w:hint="eastAsia"/>
          <w:b/>
          <w:color w:val="auto"/>
          <w:kern w:val="2"/>
          <w:sz w:val="32"/>
          <w:szCs w:val="32"/>
        </w:rPr>
        <w:t>突出事迹</w:t>
      </w:r>
    </w:p>
    <w:p w:rsidR="00AB575F" w:rsidRPr="00AB575F" w:rsidRDefault="00AB575F" w:rsidP="00AB575F">
      <w:pPr>
        <w:kinsoku/>
        <w:autoSpaceDE/>
        <w:autoSpaceDN/>
        <w:adjustRightInd/>
        <w:snapToGrid/>
        <w:spacing w:line="560" w:lineRule="exact"/>
        <w:ind w:firstLineChars="200" w:firstLine="643"/>
        <w:jc w:val="both"/>
        <w:textAlignment w:val="auto"/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（一）</w:t>
      </w:r>
      <w:r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2001.03——2001.06</w:t>
      </w:r>
      <w:r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ab/>
        <w:t>为学校教职工考高职教师资格证开班集中培训普通话</w:t>
      </w:r>
      <w:r w:rsidR="001F7BE9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。</w:t>
      </w:r>
    </w:p>
    <w:p w:rsidR="00AB575F" w:rsidRPr="00AB575F" w:rsidRDefault="00AB575F" w:rsidP="00AB575F">
      <w:pPr>
        <w:kinsoku/>
        <w:autoSpaceDE/>
        <w:autoSpaceDN/>
        <w:adjustRightInd/>
        <w:snapToGrid/>
        <w:spacing w:line="560" w:lineRule="exact"/>
        <w:ind w:firstLineChars="200" w:firstLine="643"/>
        <w:jc w:val="both"/>
        <w:textAlignment w:val="auto"/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（二）</w:t>
      </w:r>
      <w:r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2001.09——2003.06</w:t>
      </w:r>
      <w:r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ab/>
        <w:t>利用部门集中学习时间为学校基础</w:t>
      </w:r>
      <w:proofErr w:type="gramStart"/>
      <w:r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部教师</w:t>
      </w:r>
      <w:proofErr w:type="gramEnd"/>
      <w:r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培训普通话</w:t>
      </w:r>
      <w:r w:rsidR="001F7BE9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。</w:t>
      </w:r>
    </w:p>
    <w:p w:rsidR="00AB575F" w:rsidRPr="00AB575F" w:rsidRDefault="00AB575F" w:rsidP="00AB575F">
      <w:pPr>
        <w:kinsoku/>
        <w:autoSpaceDE/>
        <w:autoSpaceDN/>
        <w:adjustRightInd/>
        <w:snapToGrid/>
        <w:spacing w:line="560" w:lineRule="exact"/>
        <w:ind w:firstLineChars="200" w:firstLine="643"/>
        <w:jc w:val="both"/>
        <w:textAlignment w:val="auto"/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（三）</w:t>
      </w:r>
      <w:r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2006年——2016年</w:t>
      </w:r>
      <w:r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ab/>
        <w:t>协助承担四川化</w:t>
      </w:r>
      <w:r w:rsid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工职业技术学院学生普通话水平测试的组织、报名、考前培训工作，为</w:t>
      </w:r>
      <w:r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学校学生社团普通话协会</w:t>
      </w:r>
      <w:r w:rsid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上课并指导活动</w:t>
      </w:r>
      <w:r w:rsidR="001F7BE9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。</w:t>
      </w:r>
    </w:p>
    <w:p w:rsidR="00AB575F" w:rsidRPr="00AB575F" w:rsidRDefault="00AB575F" w:rsidP="00AB575F">
      <w:pPr>
        <w:kinsoku/>
        <w:autoSpaceDE/>
        <w:autoSpaceDN/>
        <w:adjustRightInd/>
        <w:snapToGrid/>
        <w:spacing w:line="560" w:lineRule="exact"/>
        <w:ind w:firstLineChars="200" w:firstLine="643"/>
        <w:jc w:val="both"/>
        <w:textAlignment w:val="auto"/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（四）</w:t>
      </w:r>
      <w:r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2011.06</w:t>
      </w: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——今</w:t>
      </w:r>
      <w:r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ab/>
        <w:t>参加四川省语委办组织的普通话水平测试员资格培训考核，取得测试员资格证</w:t>
      </w: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后，</w:t>
      </w:r>
      <w:r w:rsid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常年多次</w:t>
      </w: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利用业余时间</w:t>
      </w:r>
      <w:r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参加泸州市语委办安排的普通话水平测试评测工作</w:t>
      </w:r>
      <w:r w:rsidR="001F7BE9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。</w:t>
      </w:r>
    </w:p>
    <w:p w:rsidR="00AB575F" w:rsidRPr="00AB575F" w:rsidRDefault="00AB575F" w:rsidP="00AB575F">
      <w:pPr>
        <w:kinsoku/>
        <w:autoSpaceDE/>
        <w:autoSpaceDN/>
        <w:adjustRightInd/>
        <w:snapToGrid/>
        <w:spacing w:line="560" w:lineRule="exact"/>
        <w:ind w:firstLineChars="200" w:firstLine="643"/>
        <w:jc w:val="both"/>
        <w:textAlignment w:val="auto"/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（五）</w:t>
      </w:r>
      <w:r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2011.06——今</w:t>
      </w:r>
      <w:r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ab/>
        <w:t>利用</w:t>
      </w:r>
      <w:proofErr w:type="gramStart"/>
      <w:r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推普周或者</w:t>
      </w:r>
      <w:proofErr w:type="gramEnd"/>
      <w:r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其他时间，为本校报考普通话</w:t>
      </w:r>
      <w:r w:rsid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水平</w:t>
      </w:r>
      <w:r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测试的师生开展集中的考前培训</w:t>
      </w:r>
      <w:r w:rsid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讲座</w:t>
      </w:r>
      <w:r w:rsidR="001F7BE9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。</w:t>
      </w:r>
    </w:p>
    <w:p w:rsidR="00AB575F" w:rsidRPr="00AB575F" w:rsidRDefault="00057E1D" w:rsidP="00AB575F">
      <w:pPr>
        <w:kinsoku/>
        <w:autoSpaceDE/>
        <w:autoSpaceDN/>
        <w:adjustRightInd/>
        <w:snapToGrid/>
        <w:spacing w:line="560" w:lineRule="exact"/>
        <w:ind w:firstLineChars="200" w:firstLine="643"/>
        <w:jc w:val="both"/>
        <w:textAlignment w:val="auto"/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lastRenderedPageBreak/>
        <w:t>（六）</w:t>
      </w:r>
      <w:r w:rsidR="00AB575F"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2006年——今</w:t>
      </w:r>
      <w:r w:rsidR="00AB575F"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ab/>
      </w: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每年推普周，协助学校党委</w:t>
      </w:r>
      <w:r w:rsidR="00AB575F"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宣</w:t>
      </w: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传</w:t>
      </w:r>
      <w:r w:rsidR="00AB575F"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部、基础部</w:t>
      </w: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、团委等部门</w:t>
      </w:r>
      <w:r w:rsidR="00AB575F"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开展推普活动</w:t>
      </w: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，协助开展传统文化进校园、经典润乡土等活动</w:t>
      </w:r>
      <w:r w:rsidR="001F7BE9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。</w:t>
      </w:r>
    </w:p>
    <w:p w:rsidR="00AB575F" w:rsidRPr="00AB575F" w:rsidRDefault="001F7BE9" w:rsidP="00AB575F">
      <w:pPr>
        <w:kinsoku/>
        <w:autoSpaceDE/>
        <w:autoSpaceDN/>
        <w:adjustRightInd/>
        <w:snapToGrid/>
        <w:spacing w:line="560" w:lineRule="exact"/>
        <w:ind w:firstLineChars="200" w:firstLine="643"/>
        <w:jc w:val="both"/>
        <w:textAlignment w:val="auto"/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（七）</w:t>
      </w:r>
      <w:r w:rsidR="00AB575F"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2011年——今</w:t>
      </w:r>
      <w:r w:rsidR="00AB575F"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ab/>
        <w:t>多次为泸州市中高职学校、泸州市青少年语言文化类比赛或展演活动担任评委，或</w:t>
      </w:r>
      <w:r w:rsid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参与社会艺术水平（</w:t>
      </w:r>
      <w:r w:rsidR="00AB575F"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朗诵/播音主持</w:t>
      </w:r>
      <w:r w:rsid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）</w:t>
      </w:r>
      <w:proofErr w:type="gramStart"/>
      <w:r w:rsid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考级</w:t>
      </w:r>
      <w:r w:rsidR="00AB575F"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助评</w:t>
      </w:r>
      <w:r w:rsid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工</w:t>
      </w:r>
      <w:proofErr w:type="gramEnd"/>
      <w:r w:rsid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作</w:t>
      </w: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。</w:t>
      </w:r>
    </w:p>
    <w:p w:rsidR="005D2C2A" w:rsidRDefault="001F7BE9" w:rsidP="005D2C2A">
      <w:pPr>
        <w:kinsoku/>
        <w:autoSpaceDE/>
        <w:autoSpaceDN/>
        <w:adjustRightInd/>
        <w:snapToGrid/>
        <w:spacing w:line="560" w:lineRule="exact"/>
        <w:ind w:firstLineChars="200" w:firstLine="643"/>
        <w:jc w:val="both"/>
        <w:textAlignment w:val="auto"/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（八）</w:t>
      </w:r>
      <w:r w:rsidR="00AB575F"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201</w:t>
      </w:r>
      <w:r w:rsid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6</w:t>
      </w:r>
      <w:r w:rsidR="00AB575F"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年——今</w:t>
      </w:r>
      <w:r w:rsidR="00AB575F"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ab/>
      </w:r>
      <w:r w:rsid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在参与致公党扶贫工作的同时，以</w:t>
      </w:r>
      <w:r w:rsidR="00AB575F" w:rsidRPr="00AB575F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泸州市酒城讲坛讲师</w:t>
      </w:r>
      <w:r w:rsid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身份，多次到泸州市社区或单位或</w:t>
      </w:r>
      <w:r w:rsidR="00057E1D" w:rsidRP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泸县、叙永县</w:t>
      </w:r>
      <w:r w:rsid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贫困学校开展国学经典诵读讲座，</w:t>
      </w:r>
      <w:r w:rsidR="00057E1D" w:rsidRP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利用</w:t>
      </w:r>
      <w:r w:rsid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民主党</w:t>
      </w:r>
      <w:r w:rsidR="00057E1D" w:rsidRP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派活动平台开展推普</w:t>
      </w:r>
      <w:r w:rsidR="00057E1D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和弘扬中华优秀传统文化工作</w:t>
      </w: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。</w:t>
      </w:r>
    </w:p>
    <w:p w:rsidR="005D2C2A" w:rsidRDefault="005D2C2A" w:rsidP="005D2C2A">
      <w:pPr>
        <w:kinsoku/>
        <w:autoSpaceDE/>
        <w:autoSpaceDN/>
        <w:adjustRightInd/>
        <w:snapToGrid/>
        <w:spacing w:line="560" w:lineRule="exact"/>
        <w:ind w:firstLineChars="200" w:firstLine="643"/>
        <w:jc w:val="both"/>
        <w:textAlignment w:val="auto"/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</w:pPr>
    </w:p>
    <w:p w:rsidR="00A72528" w:rsidRPr="00A72528" w:rsidRDefault="005D2C2A" w:rsidP="005D2C2A">
      <w:pPr>
        <w:kinsoku/>
        <w:autoSpaceDE/>
        <w:autoSpaceDN/>
        <w:adjustRightInd/>
        <w:snapToGrid/>
        <w:spacing w:line="560" w:lineRule="exact"/>
        <w:ind w:firstLineChars="200" w:firstLine="643"/>
        <w:jc w:val="both"/>
        <w:textAlignment w:val="auto"/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程琴老师</w:t>
      </w:r>
      <w:r w:rsidR="00A72528"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忠诚党的教育事业，关爱学生，</w:t>
      </w:r>
      <w:r w:rsidRPr="005D2C2A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长期致力于推广普及国家通用语言文字</w:t>
      </w: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工作，在传承弘扬中华优秀语言文化方面表现出色，</w:t>
      </w:r>
      <w:r w:rsidR="00A72528"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是一名思想政治素质过硬、理论功底扎实、教学成效突出</w:t>
      </w: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、推</w:t>
      </w:r>
      <w:proofErr w:type="gramStart"/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普经验</w:t>
      </w:r>
      <w:proofErr w:type="gramEnd"/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丰富、</w:t>
      </w:r>
      <w:r w:rsidR="00A72528"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深受师生好评的优秀</w:t>
      </w:r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语言文字工作</w:t>
      </w:r>
      <w:bookmarkStart w:id="0" w:name="_GoBack"/>
      <w:bookmarkEnd w:id="0"/>
      <w:r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者</w:t>
      </w:r>
      <w:r w:rsidR="00A72528" w:rsidRPr="00A72528">
        <w:rPr>
          <w:rFonts w:ascii="仿宋" w:eastAsia="仿宋" w:hAnsi="仿宋" w:cs="仿宋" w:hint="eastAsia"/>
          <w:b/>
          <w:color w:val="auto"/>
          <w:kern w:val="2"/>
          <w:sz w:val="32"/>
          <w:szCs w:val="32"/>
        </w:rPr>
        <w:t>。</w:t>
      </w:r>
    </w:p>
    <w:p w:rsidR="00A72528" w:rsidRPr="00A72528" w:rsidRDefault="00A72528" w:rsidP="00A72528">
      <w:pPr>
        <w:kinsoku/>
        <w:autoSpaceDE/>
        <w:autoSpaceDN/>
        <w:adjustRightInd/>
        <w:snapToGrid/>
        <w:spacing w:line="560" w:lineRule="exact"/>
        <w:ind w:firstLineChars="200" w:firstLine="640"/>
        <w:jc w:val="both"/>
        <w:textAlignment w:val="auto"/>
        <w:rPr>
          <w:rFonts w:ascii="黑体" w:eastAsia="黑体" w:hAnsi="黑体" w:cs="黑体" w:hint="eastAsia"/>
          <w:color w:val="auto"/>
          <w:kern w:val="2"/>
          <w:sz w:val="32"/>
          <w:szCs w:val="32"/>
        </w:rPr>
      </w:pPr>
    </w:p>
    <w:p w:rsidR="00C55DE9" w:rsidRDefault="00C55DE9"/>
    <w:sectPr w:rsidR="00C55DE9">
      <w:footerReference w:type="default" r:id="rId9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3D" w:rsidRDefault="00A2433D">
      <w:r>
        <w:separator/>
      </w:r>
    </w:p>
  </w:endnote>
  <w:endnote w:type="continuationSeparator" w:id="0">
    <w:p w:rsidR="00A2433D" w:rsidRDefault="00A2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汉仪尚巍手书W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E9" w:rsidRDefault="00A2433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DE9" w:rsidRDefault="00A2433D">
                          <w:pPr>
                            <w:pStyle w:val="a3"/>
                            <w:rPr>
                              <w:b/>
                              <w:bCs/>
                              <w:sz w:val="44"/>
                              <w:szCs w:val="5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2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2"/>
                              <w:szCs w:val="28"/>
                            </w:rPr>
                            <w:fldChar w:fldCharType="separate"/>
                          </w:r>
                          <w:r w:rsidR="001F7BE9">
                            <w:rPr>
                              <w:b/>
                              <w:bCs/>
                              <w:noProof/>
                              <w:sz w:val="22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2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55DE9" w:rsidRDefault="00A2433D">
                    <w:pPr>
                      <w:pStyle w:val="a3"/>
                      <w:rPr>
                        <w:b/>
                        <w:bCs/>
                        <w:sz w:val="44"/>
                        <w:szCs w:val="52"/>
                      </w:rPr>
                    </w:pPr>
                    <w:r>
                      <w:rPr>
                        <w:b/>
                        <w:bCs/>
                        <w:sz w:val="22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2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2"/>
                        <w:szCs w:val="28"/>
                      </w:rPr>
                      <w:fldChar w:fldCharType="separate"/>
                    </w:r>
                    <w:r w:rsidR="001F7BE9">
                      <w:rPr>
                        <w:b/>
                        <w:bCs/>
                        <w:noProof/>
                        <w:sz w:val="22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2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3D" w:rsidRDefault="00A2433D">
      <w:r>
        <w:separator/>
      </w:r>
    </w:p>
  </w:footnote>
  <w:footnote w:type="continuationSeparator" w:id="0">
    <w:p w:rsidR="00A2433D" w:rsidRDefault="00A2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3CA8"/>
    <w:multiLevelType w:val="hybridMultilevel"/>
    <w:tmpl w:val="2442576C"/>
    <w:lvl w:ilvl="0" w:tplc="6008AE5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MzNhM2Q0OGVjNjk0NDRmZDA4OGQyODhjZDBhZjYifQ=="/>
  </w:docVars>
  <w:rsids>
    <w:rsidRoot w:val="002F57AD"/>
    <w:rsid w:val="00057E1D"/>
    <w:rsid w:val="000A7C11"/>
    <w:rsid w:val="000F28AA"/>
    <w:rsid w:val="00101595"/>
    <w:rsid w:val="001F7BE9"/>
    <w:rsid w:val="002004E3"/>
    <w:rsid w:val="00265DB0"/>
    <w:rsid w:val="002F57AD"/>
    <w:rsid w:val="00324B03"/>
    <w:rsid w:val="003815DD"/>
    <w:rsid w:val="003F6DB7"/>
    <w:rsid w:val="004F1209"/>
    <w:rsid w:val="005D2C2A"/>
    <w:rsid w:val="00635743"/>
    <w:rsid w:val="006A5E30"/>
    <w:rsid w:val="007A47F7"/>
    <w:rsid w:val="00860B84"/>
    <w:rsid w:val="009A2AEC"/>
    <w:rsid w:val="00A14D9E"/>
    <w:rsid w:val="00A2433D"/>
    <w:rsid w:val="00A72528"/>
    <w:rsid w:val="00AB575F"/>
    <w:rsid w:val="00C030A5"/>
    <w:rsid w:val="00C55DE9"/>
    <w:rsid w:val="00E52644"/>
    <w:rsid w:val="00F779FC"/>
    <w:rsid w:val="00FD1AF4"/>
    <w:rsid w:val="1BB447BF"/>
    <w:rsid w:val="21486EC7"/>
    <w:rsid w:val="29AF4CB0"/>
    <w:rsid w:val="2BDD546C"/>
    <w:rsid w:val="2EF53AD4"/>
    <w:rsid w:val="331D007D"/>
    <w:rsid w:val="3A8C79E3"/>
    <w:rsid w:val="3B0C0B34"/>
    <w:rsid w:val="3C0942CC"/>
    <w:rsid w:val="3C931077"/>
    <w:rsid w:val="3D532776"/>
    <w:rsid w:val="3FFE4B46"/>
    <w:rsid w:val="4204224E"/>
    <w:rsid w:val="44A82EFA"/>
    <w:rsid w:val="5737392D"/>
    <w:rsid w:val="5BDB4399"/>
    <w:rsid w:val="5D232376"/>
    <w:rsid w:val="604B31D9"/>
    <w:rsid w:val="634C2230"/>
    <w:rsid w:val="676C1FDB"/>
    <w:rsid w:val="67C06D6F"/>
    <w:rsid w:val="6F8268C3"/>
    <w:rsid w:val="7E57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6">
    <w:name w:val="List Paragraph"/>
    <w:basedOn w:val="a"/>
    <w:uiPriority w:val="99"/>
    <w:unhideWhenUsed/>
    <w:rsid w:val="002004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6">
    <w:name w:val="List Paragraph"/>
    <w:basedOn w:val="a"/>
    <w:uiPriority w:val="99"/>
    <w:unhideWhenUsed/>
    <w:rsid w:val="002004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LYC</cp:lastModifiedBy>
  <cp:revision>5</cp:revision>
  <dcterms:created xsi:type="dcterms:W3CDTF">2022-08-19T01:12:00Z</dcterms:created>
  <dcterms:modified xsi:type="dcterms:W3CDTF">2022-09-20T04:32:00Z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885AD6B5D9A54C95AD9B4647F0E29743</vt:lpwstr>
  </property>
</Properties>
</file>